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A397" w14:textId="19C4F606" w:rsidR="00D1571B" w:rsidRPr="00140693" w:rsidRDefault="00D1571B" w:rsidP="00D1571B">
      <w:p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b/>
          <w:bCs/>
          <w:sz w:val="28"/>
          <w:szCs w:val="28"/>
        </w:rPr>
        <w:t xml:space="preserve">London Modern Quilt Guild </w:t>
      </w:r>
      <w:r w:rsidRPr="00140693">
        <w:rPr>
          <w:rFonts w:eastAsia="Times New Roman" w:cstheme="minorHAnsi"/>
          <w:b/>
          <w:bCs/>
          <w:sz w:val="28"/>
          <w:szCs w:val="28"/>
        </w:rPr>
        <w:br/>
        <w:t xml:space="preserve">HST 2020 Block of the Month - </w:t>
      </w:r>
      <w:r w:rsidR="009C796C" w:rsidRPr="00140693">
        <w:rPr>
          <w:rFonts w:eastAsia="Times New Roman" w:cstheme="minorHAnsi"/>
          <w:b/>
          <w:bCs/>
          <w:sz w:val="28"/>
          <w:szCs w:val="28"/>
        </w:rPr>
        <w:t>Jul</w:t>
      </w:r>
      <w:r w:rsidR="00401D9F" w:rsidRPr="00140693">
        <w:rPr>
          <w:rFonts w:eastAsia="Times New Roman" w:cstheme="minorHAnsi"/>
          <w:b/>
          <w:bCs/>
          <w:sz w:val="28"/>
          <w:szCs w:val="28"/>
        </w:rPr>
        <w:t>y</w:t>
      </w:r>
      <w:r w:rsidRPr="00140693">
        <w:rPr>
          <w:rFonts w:eastAsia="Times New Roman" w:cstheme="minorHAnsi"/>
          <w:sz w:val="21"/>
          <w:szCs w:val="21"/>
        </w:rPr>
        <w:br/>
      </w:r>
      <w:r w:rsidRPr="00140693">
        <w:rPr>
          <w:rFonts w:eastAsia="Times New Roman" w:cstheme="minorHAnsi"/>
          <w:sz w:val="21"/>
          <w:szCs w:val="21"/>
        </w:rPr>
        <w:br/>
      </w:r>
    </w:p>
    <w:p w14:paraId="4B823CED" w14:textId="3B6C8791" w:rsidR="00D1571B" w:rsidRPr="00140693" w:rsidRDefault="001955F0" w:rsidP="00D1571B">
      <w:p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 xml:space="preserve">For July, we will again provide layouts for 2 blocks of our quilt.  </w:t>
      </w:r>
    </w:p>
    <w:p w14:paraId="5E682477" w14:textId="3AA9834A" w:rsidR="00D1571B" w:rsidRPr="00140693" w:rsidRDefault="001955F0" w:rsidP="00D1571B">
      <w:pPr>
        <w:shd w:val="clear" w:color="auto" w:fill="FAFAFA"/>
        <w:spacing w:after="0" w:line="240" w:lineRule="auto"/>
        <w:jc w:val="center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noProof/>
          <w:sz w:val="21"/>
          <w:szCs w:val="21"/>
        </w:rPr>
        <w:t xml:space="preserve">  </w:t>
      </w:r>
      <w:r w:rsidRPr="00140693">
        <w:rPr>
          <w:rFonts w:eastAsia="Times New Roman" w:cstheme="minorHAnsi"/>
          <w:noProof/>
          <w:sz w:val="21"/>
          <w:szCs w:val="21"/>
        </w:rPr>
        <w:drawing>
          <wp:inline distT="0" distB="0" distL="0" distR="0" wp14:anchorId="513BFAB7" wp14:editId="3D7775E1">
            <wp:extent cx="1402080" cy="1386840"/>
            <wp:effectExtent l="0" t="0" r="7620" b="3810"/>
            <wp:docPr id="4" name="Picture 4" descr="A screen sho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693">
        <w:rPr>
          <w:rFonts w:eastAsia="Times New Roman" w:cstheme="minorHAnsi"/>
          <w:noProof/>
          <w:sz w:val="21"/>
          <w:szCs w:val="21"/>
        </w:rPr>
        <w:t xml:space="preserve">                </w:t>
      </w:r>
      <w:r w:rsidRPr="00140693">
        <w:rPr>
          <w:rFonts w:eastAsia="Times New Roman" w:cstheme="minorHAnsi"/>
          <w:noProof/>
          <w:sz w:val="21"/>
          <w:szCs w:val="21"/>
        </w:rPr>
        <w:drawing>
          <wp:inline distT="0" distB="0" distL="0" distR="0" wp14:anchorId="5D7ACFD9" wp14:editId="18071B5D">
            <wp:extent cx="1432560" cy="1440180"/>
            <wp:effectExtent l="0" t="0" r="0" b="7620"/>
            <wp:docPr id="6" name="Picture 6" descr="A picture containing object, screen, building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ock 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BD74C" w14:textId="3CB52081" w:rsidR="00D1571B" w:rsidRPr="00140693" w:rsidRDefault="001955F0" w:rsidP="00D1571B">
      <w:p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>Have you been playing with the layout on your design wall?  It is so interesting to see secondary designs emerge from the versatile HST blocks.</w:t>
      </w:r>
      <w:r w:rsidR="00D1571B" w:rsidRPr="00140693">
        <w:rPr>
          <w:rFonts w:eastAsia="Times New Roman" w:cstheme="minorHAnsi"/>
          <w:sz w:val="21"/>
          <w:szCs w:val="21"/>
        </w:rPr>
        <w:t> </w:t>
      </w:r>
      <w:r w:rsidR="00D1571B" w:rsidRPr="00140693">
        <w:rPr>
          <w:rFonts w:eastAsia="Times New Roman" w:cstheme="minorHAnsi"/>
          <w:sz w:val="21"/>
          <w:szCs w:val="21"/>
        </w:rPr>
        <w:br/>
        <w:t> </w:t>
      </w:r>
    </w:p>
    <w:p w14:paraId="648F784A" w14:textId="243ED3A1" w:rsidR="00D1571B" w:rsidRPr="00140693" w:rsidRDefault="001955F0" w:rsidP="00D1571B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AFAFA"/>
        </w:rPr>
      </w:pPr>
      <w:r w:rsidRPr="00140693">
        <w:rPr>
          <w:rFonts w:eastAsia="Times New Roman" w:cstheme="minorHAnsi"/>
          <w:b/>
          <w:bCs/>
          <w:sz w:val="21"/>
          <w:szCs w:val="21"/>
          <w:shd w:val="clear" w:color="auto" w:fill="FAFAFA"/>
        </w:rPr>
        <w:t>July</w:t>
      </w:r>
      <w:r w:rsidR="00D1571B" w:rsidRPr="00140693">
        <w:rPr>
          <w:rFonts w:eastAsia="Times New Roman" w:cstheme="minorHAnsi"/>
          <w:b/>
          <w:bCs/>
          <w:sz w:val="21"/>
          <w:szCs w:val="21"/>
          <w:shd w:val="clear" w:color="auto" w:fill="FAFAFA"/>
        </w:rPr>
        <w:t xml:space="preserve"> BOM</w:t>
      </w:r>
      <w:r w:rsidR="00D1571B" w:rsidRPr="00140693">
        <w:rPr>
          <w:rFonts w:eastAsia="Times New Roman" w:cstheme="minorHAnsi"/>
          <w:sz w:val="21"/>
          <w:szCs w:val="21"/>
          <w:shd w:val="clear" w:color="auto" w:fill="FAFAFA"/>
        </w:rPr>
        <w:t xml:space="preserve"> – </w:t>
      </w:r>
      <w:r w:rsidRPr="00140693">
        <w:rPr>
          <w:rFonts w:eastAsia="Times New Roman" w:cstheme="minorHAnsi"/>
          <w:sz w:val="21"/>
          <w:szCs w:val="21"/>
          <w:shd w:val="clear" w:color="auto" w:fill="FAFAFA"/>
        </w:rPr>
        <w:t>strip tube</w:t>
      </w:r>
      <w:r w:rsidR="00D1571B" w:rsidRPr="00140693">
        <w:rPr>
          <w:rFonts w:eastAsia="Times New Roman" w:cstheme="minorHAnsi"/>
          <w:sz w:val="21"/>
          <w:szCs w:val="21"/>
          <w:shd w:val="clear" w:color="auto" w:fill="FAFAFA"/>
        </w:rPr>
        <w:t xml:space="preserve"> half square triangles.  </w:t>
      </w:r>
      <w:r w:rsidR="00D1571B" w:rsidRPr="00140693">
        <w:rPr>
          <w:rFonts w:eastAsia="Times New Roman" w:cstheme="minorHAnsi"/>
          <w:b/>
          <w:bCs/>
          <w:sz w:val="21"/>
          <w:szCs w:val="21"/>
          <w:shd w:val="clear" w:color="auto" w:fill="FAFAFA"/>
        </w:rPr>
        <w:t>This is a two-block month.</w:t>
      </w:r>
      <w:r w:rsidR="00D1571B" w:rsidRPr="00140693">
        <w:rPr>
          <w:rFonts w:eastAsia="Times New Roman" w:cstheme="minorHAnsi"/>
          <w:sz w:val="21"/>
          <w:szCs w:val="21"/>
        </w:rPr>
        <w:br/>
      </w:r>
      <w:r w:rsidR="00D1571B" w:rsidRPr="00140693">
        <w:rPr>
          <w:rFonts w:eastAsia="Times New Roman" w:cstheme="minorHAnsi"/>
          <w:sz w:val="21"/>
          <w:szCs w:val="21"/>
          <w:shd w:val="clear" w:color="auto" w:fill="FAFAFA"/>
        </w:rPr>
        <w:t> </w:t>
      </w:r>
    </w:p>
    <w:p w14:paraId="19497B44" w14:textId="678F9DD6" w:rsidR="00C92BA2" w:rsidRPr="00140693" w:rsidRDefault="00C92BA2" w:rsidP="00D1571B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AFAFA"/>
        </w:rPr>
      </w:pPr>
      <w:r w:rsidRPr="00140693">
        <w:rPr>
          <w:rFonts w:eastAsia="Times New Roman" w:cstheme="minorHAnsi"/>
          <w:sz w:val="21"/>
          <w:szCs w:val="21"/>
          <w:shd w:val="clear" w:color="auto" w:fill="FAFAFA"/>
        </w:rPr>
        <w:t xml:space="preserve">There </w:t>
      </w:r>
      <w:r w:rsidR="0019391D" w:rsidRPr="00140693">
        <w:rPr>
          <w:rFonts w:eastAsia="Times New Roman" w:cstheme="minorHAnsi"/>
          <w:sz w:val="21"/>
          <w:szCs w:val="21"/>
          <w:shd w:val="clear" w:color="auto" w:fill="FAFAFA"/>
        </w:rPr>
        <w:t>is</w:t>
      </w:r>
      <w:r w:rsidRPr="00140693">
        <w:rPr>
          <w:rFonts w:eastAsia="Times New Roman" w:cstheme="minorHAnsi"/>
          <w:sz w:val="21"/>
          <w:szCs w:val="21"/>
          <w:shd w:val="clear" w:color="auto" w:fill="FAFAFA"/>
        </w:rPr>
        <w:t xml:space="preserve"> a </w:t>
      </w:r>
      <w:r w:rsidR="0019391D" w:rsidRPr="00140693">
        <w:rPr>
          <w:rFonts w:eastAsia="Times New Roman" w:cstheme="minorHAnsi"/>
          <w:sz w:val="21"/>
          <w:szCs w:val="21"/>
          <w:shd w:val="clear" w:color="auto" w:fill="FAFAFA"/>
        </w:rPr>
        <w:t xml:space="preserve">specialty </w:t>
      </w:r>
      <w:r w:rsidRPr="00140693">
        <w:rPr>
          <w:rFonts w:eastAsia="Times New Roman" w:cstheme="minorHAnsi"/>
          <w:sz w:val="21"/>
          <w:szCs w:val="21"/>
          <w:shd w:val="clear" w:color="auto" w:fill="FAFAFA"/>
        </w:rPr>
        <w:t xml:space="preserve">ruler that you can use with this method – check with your local quilt store if you want to add to your ruler collection.  </w:t>
      </w:r>
    </w:p>
    <w:p w14:paraId="4D3F7A10" w14:textId="2570A292" w:rsidR="00C92BA2" w:rsidRPr="00140693" w:rsidRDefault="00C92BA2" w:rsidP="00C92BA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AFAFA"/>
        </w:rPr>
      </w:pPr>
      <w:r w:rsidRPr="00140693">
        <w:rPr>
          <w:rFonts w:eastAsia="Times New Roman" w:cstheme="minorHAnsi"/>
          <w:sz w:val="21"/>
          <w:szCs w:val="21"/>
          <w:shd w:val="clear" w:color="auto" w:fill="FAFAFA"/>
        </w:rPr>
        <w:t xml:space="preserve">Cozy Quilt Designs Strip Tube Ruler – their guide to using this ruler: </w:t>
      </w:r>
      <w:hyperlink r:id="rId9" w:history="1">
        <w:r w:rsidRPr="00140693">
          <w:rPr>
            <w:u w:val="single"/>
          </w:rPr>
          <w:t>https://cozyquilt.com/PDFs/STRBonusGuide.pdf</w:t>
        </w:r>
      </w:hyperlink>
    </w:p>
    <w:p w14:paraId="68622870" w14:textId="1D33BE36" w:rsidR="0019391D" w:rsidRPr="00140693" w:rsidRDefault="0019391D" w:rsidP="00C92BA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AFAFA"/>
        </w:rPr>
      </w:pPr>
      <w:r w:rsidRPr="00140693">
        <w:t xml:space="preserve">Any square </w:t>
      </w:r>
      <w:r w:rsidR="00052BF5" w:rsidRPr="00140693">
        <w:t xml:space="preserve">or rectangular </w:t>
      </w:r>
      <w:r w:rsidRPr="00140693">
        <w:t>ruler</w:t>
      </w:r>
      <w:r w:rsidR="00052BF5" w:rsidRPr="00140693">
        <w:t xml:space="preserve"> with a 45</w:t>
      </w:r>
      <w:r w:rsidR="00052BF5" w:rsidRPr="00140693">
        <w:rPr>
          <w:rFonts w:cstheme="minorHAnsi"/>
        </w:rPr>
        <w:t>◦</w:t>
      </w:r>
      <w:r w:rsidR="00052BF5" w:rsidRPr="00140693">
        <w:t xml:space="preserve"> marked angle.  </w:t>
      </w:r>
      <w:proofErr w:type="spellStart"/>
      <w:r w:rsidR="00052BF5" w:rsidRPr="00140693">
        <w:t>Quiltinerring</w:t>
      </w:r>
      <w:proofErr w:type="spellEnd"/>
      <w:r w:rsidR="00052BF5" w:rsidRPr="00140693">
        <w:t xml:space="preserve"> has this great tutorial:</w:t>
      </w:r>
      <w:r w:rsidR="00052BF5" w:rsidRPr="00140693">
        <w:br/>
      </w:r>
      <w:hyperlink r:id="rId10" w:history="1">
        <w:r w:rsidR="00052BF5" w:rsidRPr="00140693">
          <w:rPr>
            <w:u w:val="single"/>
          </w:rPr>
          <w:t>http://www.quiltineering.com/hst-tutorial-strip-tube-method/</w:t>
        </w:r>
      </w:hyperlink>
    </w:p>
    <w:p w14:paraId="3AB11B5F" w14:textId="77777777" w:rsidR="00C92BA2" w:rsidRPr="00140693" w:rsidRDefault="00C92BA2" w:rsidP="00D1571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06AE7C" w14:textId="49C32D3C" w:rsidR="00D1571B" w:rsidRPr="00140693" w:rsidRDefault="0019391D" w:rsidP="00D1571B">
      <w:p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>For our two blocks this month, you will need 18 HST.</w:t>
      </w:r>
      <w:r w:rsidR="00D1571B" w:rsidRPr="00140693">
        <w:rPr>
          <w:rFonts w:eastAsia="Times New Roman" w:cstheme="minorHAnsi"/>
          <w:sz w:val="21"/>
          <w:szCs w:val="21"/>
        </w:rPr>
        <w:br/>
        <w:t> </w:t>
      </w:r>
    </w:p>
    <w:p w14:paraId="6E60B1B2" w14:textId="105866FB" w:rsidR="00D1571B" w:rsidRPr="00140693" w:rsidRDefault="00D1571B" w:rsidP="00D1571B">
      <w:p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>Before getting out the rotary cutter, choose your favorite starching/sizing product.  Prepare your fabric according to the directions before cutting.  This method creates bias edges so pre-treating the fabric is highly recommended.</w:t>
      </w:r>
      <w:r w:rsidR="00E12131" w:rsidRPr="00140693">
        <w:rPr>
          <w:rFonts w:eastAsia="Times New Roman" w:cstheme="minorHAnsi"/>
          <w:sz w:val="21"/>
          <w:szCs w:val="21"/>
        </w:rPr>
        <w:t xml:space="preserve">  Work carefully with bias edges </w:t>
      </w:r>
      <w:r w:rsidR="004D76B6" w:rsidRPr="00140693">
        <w:rPr>
          <w:rFonts w:eastAsia="Times New Roman" w:cstheme="minorHAnsi"/>
          <w:sz w:val="21"/>
          <w:szCs w:val="21"/>
        </w:rPr>
        <w:t>–</w:t>
      </w:r>
      <w:r w:rsidR="00E12131" w:rsidRPr="00140693">
        <w:rPr>
          <w:rFonts w:eastAsia="Times New Roman" w:cstheme="minorHAnsi"/>
          <w:sz w:val="21"/>
          <w:szCs w:val="21"/>
        </w:rPr>
        <w:t xml:space="preserve"> </w:t>
      </w:r>
      <w:proofErr w:type="gramStart"/>
      <w:r w:rsidR="004D76B6" w:rsidRPr="00140693">
        <w:rPr>
          <w:rFonts w:eastAsia="Times New Roman" w:cstheme="minorHAnsi"/>
          <w:sz w:val="21"/>
          <w:szCs w:val="21"/>
        </w:rPr>
        <w:t>don’t</w:t>
      </w:r>
      <w:proofErr w:type="gramEnd"/>
      <w:r w:rsidR="004D76B6" w:rsidRPr="00140693">
        <w:rPr>
          <w:rFonts w:eastAsia="Times New Roman" w:cstheme="minorHAnsi"/>
          <w:sz w:val="21"/>
          <w:szCs w:val="21"/>
        </w:rPr>
        <w:t xml:space="preserve"> press or pull them out of shape.</w:t>
      </w:r>
      <w:r w:rsidRPr="00140693">
        <w:rPr>
          <w:rFonts w:eastAsia="Times New Roman" w:cstheme="minorHAnsi"/>
          <w:sz w:val="21"/>
          <w:szCs w:val="21"/>
        </w:rPr>
        <w:br/>
        <w:t> </w:t>
      </w:r>
    </w:p>
    <w:p w14:paraId="0E8DF42D" w14:textId="16BF6DC4" w:rsidR="00D1571B" w:rsidRPr="00140693" w:rsidRDefault="00D1571B" w:rsidP="00D1571B">
      <w:p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 xml:space="preserve">Use the following chart to cut the </w:t>
      </w:r>
      <w:r w:rsidR="0019391D" w:rsidRPr="00140693">
        <w:rPr>
          <w:rFonts w:eastAsia="Times New Roman" w:cstheme="minorHAnsi"/>
          <w:sz w:val="21"/>
          <w:szCs w:val="21"/>
        </w:rPr>
        <w:t>width of fabric strips</w:t>
      </w:r>
      <w:r w:rsidR="00863AEB" w:rsidRPr="00140693">
        <w:rPr>
          <w:rFonts w:eastAsia="Times New Roman" w:cstheme="minorHAnsi"/>
          <w:sz w:val="21"/>
          <w:szCs w:val="21"/>
        </w:rPr>
        <w:t xml:space="preserve"> (one of each contrasting colour) for your tubes</w:t>
      </w:r>
      <w:r w:rsidR="00052BF5" w:rsidRPr="00140693">
        <w:rPr>
          <w:rFonts w:eastAsia="Times New Roman" w:cstheme="minorHAnsi"/>
          <w:sz w:val="21"/>
          <w:szCs w:val="21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320"/>
        <w:gridCol w:w="2303"/>
        <w:gridCol w:w="2168"/>
      </w:tblGrid>
      <w:tr w:rsidR="00140693" w:rsidRPr="00140693" w14:paraId="57C12791" w14:textId="057352ED" w:rsidTr="00D33C0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0F113D2" w14:textId="77777777" w:rsidR="006E6EB1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 xml:space="preserve">Finished HST size </w:t>
            </w:r>
          </w:p>
          <w:p w14:paraId="1A84125D" w14:textId="44DD1811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(sewn into the block)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9B82454" w14:textId="0238C2FF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 xml:space="preserve">Cut </w:t>
            </w:r>
            <w:r w:rsidRPr="00140693">
              <w:rPr>
                <w:rFonts w:eastAsia="Times New Roman" w:cstheme="minorHAnsi"/>
                <w:sz w:val="21"/>
                <w:szCs w:val="21"/>
              </w:rPr>
              <w:t>size (HST before sewing into block)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23A62C1" w14:textId="0D5BDF77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Width of tube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440F1FD" w14:textId="46778A31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Triangles per WOF strip tube: # WOF strips needed for 18 HST</w:t>
            </w:r>
          </w:p>
        </w:tc>
      </w:tr>
      <w:tr w:rsidR="00140693" w:rsidRPr="00140693" w14:paraId="6FE0A67F" w14:textId="3A9050FA" w:rsidTr="00D33C0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2011DCA" w14:textId="77777777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3 inches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B53FAE4" w14:textId="469FF756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3 ½”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39C3305" w14:textId="39A74E96" w:rsidR="00D33C08" w:rsidRPr="00140693" w:rsidRDefault="00D33C08" w:rsidP="00052BF5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3 ¼”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D7F4709" w14:textId="6588257C" w:rsidR="00D33C08" w:rsidRPr="00140693" w:rsidRDefault="00D33C08" w:rsidP="00052BF5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proofErr w:type="gramStart"/>
            <w:r w:rsidRPr="00140693">
              <w:rPr>
                <w:rFonts w:eastAsia="Times New Roman" w:cstheme="minorHAnsi"/>
                <w:sz w:val="21"/>
                <w:szCs w:val="21"/>
              </w:rPr>
              <w:t>14 :</w:t>
            </w:r>
            <w:proofErr w:type="gramEnd"/>
            <w:r w:rsidRPr="00140693">
              <w:rPr>
                <w:rFonts w:eastAsia="Times New Roman" w:cstheme="minorHAnsi"/>
                <w:sz w:val="21"/>
                <w:szCs w:val="21"/>
              </w:rPr>
              <w:t xml:space="preserve"> 2</w:t>
            </w:r>
          </w:p>
        </w:tc>
      </w:tr>
      <w:tr w:rsidR="00140693" w:rsidRPr="00140693" w14:paraId="101FB7EC" w14:textId="26D4F14C" w:rsidTr="00D33C0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09E3338" w14:textId="77777777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4 inches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32B6F13" w14:textId="694E5D6D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4 ½”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A3F85DF" w14:textId="2CC179F0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4”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239BFF5" w14:textId="7BC6D836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proofErr w:type="gramStart"/>
            <w:r w:rsidRPr="00140693">
              <w:rPr>
                <w:rFonts w:eastAsia="Times New Roman" w:cstheme="minorHAnsi"/>
                <w:sz w:val="21"/>
                <w:szCs w:val="21"/>
              </w:rPr>
              <w:t>10 :</w:t>
            </w:r>
            <w:proofErr w:type="gramEnd"/>
            <w:r w:rsidRPr="00140693">
              <w:rPr>
                <w:rFonts w:eastAsia="Times New Roman" w:cstheme="minorHAnsi"/>
                <w:sz w:val="21"/>
                <w:szCs w:val="21"/>
              </w:rPr>
              <w:t xml:space="preserve"> 2</w:t>
            </w:r>
          </w:p>
        </w:tc>
      </w:tr>
      <w:tr w:rsidR="00140693" w:rsidRPr="00140693" w14:paraId="6AD259A0" w14:textId="0C86018F" w:rsidTr="00D33C0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DBBDB21" w14:textId="77777777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5 inches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23F483D" w14:textId="2261E450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5 ½”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73B45E2" w14:textId="78433A00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4 ¾”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BF67F7A" w14:textId="383338E6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proofErr w:type="gramStart"/>
            <w:r w:rsidRPr="00140693">
              <w:rPr>
                <w:rFonts w:eastAsia="Times New Roman" w:cstheme="minorHAnsi"/>
                <w:sz w:val="21"/>
                <w:szCs w:val="21"/>
              </w:rPr>
              <w:t>8 :</w:t>
            </w:r>
            <w:proofErr w:type="gramEnd"/>
            <w:r w:rsidRPr="00140693">
              <w:rPr>
                <w:rFonts w:eastAsia="Times New Roman" w:cstheme="minorHAnsi"/>
                <w:sz w:val="21"/>
                <w:szCs w:val="21"/>
              </w:rPr>
              <w:t xml:space="preserve"> 3</w:t>
            </w:r>
          </w:p>
        </w:tc>
      </w:tr>
      <w:tr w:rsidR="00140693" w:rsidRPr="00140693" w14:paraId="5B3B5E3D" w14:textId="0A852B76" w:rsidTr="00D33C0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5D1C33B" w14:textId="77777777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6 inches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BEE64A5" w14:textId="06870BAF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6 ½”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BA70869" w14:textId="0854DA36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5 ½”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1E113ED" w14:textId="38578B15" w:rsidR="00D33C08" w:rsidRPr="00140693" w:rsidRDefault="00D33C08" w:rsidP="00D33C08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proofErr w:type="gramStart"/>
            <w:r w:rsidRPr="00140693">
              <w:rPr>
                <w:rFonts w:eastAsia="Times New Roman" w:cstheme="minorHAnsi"/>
                <w:sz w:val="21"/>
                <w:szCs w:val="21"/>
              </w:rPr>
              <w:t>7 :</w:t>
            </w:r>
            <w:proofErr w:type="gramEnd"/>
            <w:r w:rsidRPr="00140693">
              <w:rPr>
                <w:rFonts w:eastAsia="Times New Roman" w:cstheme="minorHAnsi"/>
                <w:sz w:val="21"/>
                <w:szCs w:val="21"/>
              </w:rPr>
              <w:t xml:space="preserve"> 3</w:t>
            </w:r>
          </w:p>
        </w:tc>
      </w:tr>
      <w:tr w:rsidR="00140693" w:rsidRPr="00140693" w14:paraId="0043D338" w14:textId="22C63E92" w:rsidTr="00D33C0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D1A2D2C" w14:textId="77777777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7 inches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2FA73FB" w14:textId="1D2391E3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7 ½”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FB1F5E2" w14:textId="3DDA7F86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6 ¼”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A5B27DB" w14:textId="617186CB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proofErr w:type="gramStart"/>
            <w:r w:rsidRPr="00140693">
              <w:rPr>
                <w:rFonts w:eastAsia="Times New Roman" w:cstheme="minorHAnsi"/>
                <w:sz w:val="21"/>
                <w:szCs w:val="21"/>
              </w:rPr>
              <w:t>6 :</w:t>
            </w:r>
            <w:proofErr w:type="gramEnd"/>
            <w:r w:rsidRPr="00140693">
              <w:rPr>
                <w:rFonts w:eastAsia="Times New Roman" w:cstheme="minorHAnsi"/>
                <w:sz w:val="21"/>
                <w:szCs w:val="21"/>
              </w:rPr>
              <w:t xml:space="preserve"> 3</w:t>
            </w:r>
          </w:p>
        </w:tc>
      </w:tr>
      <w:tr w:rsidR="00140693" w:rsidRPr="00140693" w14:paraId="4F412ED1" w14:textId="0614B49C" w:rsidTr="00D33C0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907E74C" w14:textId="77777777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8 inches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16AC274" w14:textId="16A85270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8 ½”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DA53C6B" w14:textId="72F6B7FB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7”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361730D" w14:textId="335D2554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proofErr w:type="gramStart"/>
            <w:r w:rsidRPr="00140693">
              <w:rPr>
                <w:rFonts w:eastAsia="Times New Roman" w:cstheme="minorHAnsi"/>
                <w:sz w:val="21"/>
                <w:szCs w:val="21"/>
              </w:rPr>
              <w:t>5 :</w:t>
            </w:r>
            <w:proofErr w:type="gramEnd"/>
            <w:r w:rsidRPr="00140693">
              <w:rPr>
                <w:rFonts w:eastAsia="Times New Roman" w:cstheme="minorHAnsi"/>
                <w:sz w:val="21"/>
                <w:szCs w:val="21"/>
              </w:rPr>
              <w:t xml:space="preserve"> 4</w:t>
            </w:r>
          </w:p>
        </w:tc>
      </w:tr>
      <w:tr w:rsidR="00140693" w:rsidRPr="00140693" w14:paraId="1D2C7F15" w14:textId="2C87A446" w:rsidTr="00D33C0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5085EE0" w14:textId="77777777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9 inches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A787856" w14:textId="01E881DE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9 ½”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2F5D36C" w14:textId="5456FC9C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140693">
              <w:rPr>
                <w:rFonts w:eastAsia="Times New Roman" w:cstheme="minorHAnsi"/>
                <w:sz w:val="21"/>
                <w:szCs w:val="21"/>
              </w:rPr>
              <w:t>7 ½”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AB5D024" w14:textId="6A82B339" w:rsidR="00D33C08" w:rsidRPr="00140693" w:rsidRDefault="00D33C08" w:rsidP="00E12131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proofErr w:type="gramStart"/>
            <w:r w:rsidRPr="00140693">
              <w:rPr>
                <w:rFonts w:eastAsia="Times New Roman" w:cstheme="minorHAnsi"/>
                <w:sz w:val="21"/>
                <w:szCs w:val="21"/>
              </w:rPr>
              <w:t>4 :</w:t>
            </w:r>
            <w:proofErr w:type="gramEnd"/>
            <w:r w:rsidRPr="00140693">
              <w:rPr>
                <w:rFonts w:eastAsia="Times New Roman" w:cstheme="minorHAnsi"/>
                <w:sz w:val="21"/>
                <w:szCs w:val="21"/>
              </w:rPr>
              <w:t xml:space="preserve"> 5</w:t>
            </w:r>
          </w:p>
        </w:tc>
      </w:tr>
    </w:tbl>
    <w:p w14:paraId="4F141BF3" w14:textId="77777777" w:rsidR="00D1571B" w:rsidRPr="00140693" w:rsidRDefault="00D1571B" w:rsidP="00D1571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40693">
        <w:rPr>
          <w:rFonts w:eastAsia="Times New Roman" w:cstheme="minorHAnsi"/>
          <w:sz w:val="21"/>
          <w:szCs w:val="21"/>
          <w:shd w:val="clear" w:color="auto" w:fill="FAFAFA"/>
        </w:rPr>
        <w:t> </w:t>
      </w:r>
    </w:p>
    <w:p w14:paraId="035CB04E" w14:textId="32A68FBE" w:rsidR="00D1571B" w:rsidRPr="00140693" w:rsidRDefault="00D33C08" w:rsidP="00D1571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>Cut your fabrics WOF – salvage to salvage (see table for how many you need) for each colour</w:t>
      </w:r>
    </w:p>
    <w:p w14:paraId="3AE545B7" w14:textId="2B0F8497" w:rsidR="00D33C08" w:rsidRPr="00140693" w:rsidRDefault="00D33C08" w:rsidP="00D1571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 xml:space="preserve">Place your </w:t>
      </w:r>
      <w:r w:rsidR="002025CB" w:rsidRPr="00140693">
        <w:rPr>
          <w:rFonts w:eastAsia="Times New Roman" w:cstheme="minorHAnsi"/>
          <w:sz w:val="21"/>
          <w:szCs w:val="21"/>
        </w:rPr>
        <w:t xml:space="preserve">contrasting </w:t>
      </w:r>
      <w:r w:rsidRPr="00140693">
        <w:rPr>
          <w:rFonts w:eastAsia="Times New Roman" w:cstheme="minorHAnsi"/>
          <w:sz w:val="21"/>
          <w:szCs w:val="21"/>
        </w:rPr>
        <w:t>fabrics right sides together</w:t>
      </w:r>
    </w:p>
    <w:p w14:paraId="6D4DB243" w14:textId="58BCABB3" w:rsidR="002025CB" w:rsidRPr="00140693" w:rsidRDefault="002025CB" w:rsidP="00D1571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>Sew a seam ¼” on both the upper and lower edge of the strip.  This creates a tube.</w:t>
      </w:r>
    </w:p>
    <w:p w14:paraId="5913D981" w14:textId="598A48E4" w:rsidR="002025CB" w:rsidRPr="00140693" w:rsidRDefault="002025CB" w:rsidP="00D1571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lastRenderedPageBreak/>
        <w:t xml:space="preserve">I find it helpful to put a piece of washi tape or painter’s tape or frog tape on the </w:t>
      </w:r>
      <w:proofErr w:type="gramStart"/>
      <w:r w:rsidRPr="00140693">
        <w:rPr>
          <w:rFonts w:eastAsia="Times New Roman" w:cstheme="minorHAnsi"/>
          <w:sz w:val="21"/>
          <w:szCs w:val="21"/>
        </w:rPr>
        <w:t>ruler</w:t>
      </w:r>
      <w:proofErr w:type="gramEnd"/>
      <w:r w:rsidRPr="00140693">
        <w:rPr>
          <w:rFonts w:eastAsia="Times New Roman" w:cstheme="minorHAnsi"/>
          <w:sz w:val="21"/>
          <w:szCs w:val="21"/>
        </w:rPr>
        <w:t xml:space="preserve"> so I place my ruler at the correct spot for each cut.</w:t>
      </w:r>
    </w:p>
    <w:p w14:paraId="4DC79878" w14:textId="08580EE3" w:rsidR="00FA6302" w:rsidRPr="00140693" w:rsidRDefault="002025CB" w:rsidP="00D1571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 xml:space="preserve">Place your ruler on the tube so that you are lining up the </w:t>
      </w:r>
      <w:r w:rsidR="00FA6302" w:rsidRPr="00140693">
        <w:rPr>
          <w:rFonts w:eastAsia="Times New Roman" w:cstheme="minorHAnsi"/>
          <w:sz w:val="21"/>
          <w:szCs w:val="21"/>
        </w:rPr>
        <w:t xml:space="preserve">bottom </w:t>
      </w:r>
      <w:r w:rsidRPr="00140693">
        <w:rPr>
          <w:rFonts w:eastAsia="Times New Roman" w:cstheme="minorHAnsi"/>
          <w:sz w:val="21"/>
          <w:szCs w:val="21"/>
        </w:rPr>
        <w:t>SEAM line</w:t>
      </w:r>
      <w:r w:rsidR="00FA6302" w:rsidRPr="00140693">
        <w:rPr>
          <w:rFonts w:eastAsia="Times New Roman" w:cstheme="minorHAnsi"/>
          <w:sz w:val="21"/>
          <w:szCs w:val="21"/>
        </w:rPr>
        <w:t xml:space="preserve"> in your tube.</w:t>
      </w:r>
    </w:p>
    <w:p w14:paraId="353FE086" w14:textId="72FD52AA" w:rsidR="00FA6302" w:rsidRDefault="00FA6302" w:rsidP="00D1571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 xml:space="preserve">Using your rotary cutter, slice the tube following the ruler – be extra careful on the cut from top to bottom as you are cutting towards yourself.  </w:t>
      </w:r>
    </w:p>
    <w:p w14:paraId="7B592DEE" w14:textId="2D328E5E" w:rsidR="00140693" w:rsidRPr="00140693" w:rsidRDefault="00140693" w:rsidP="00140693">
      <w:pPr>
        <w:pStyle w:val="ListParagraph"/>
        <w:numPr>
          <w:ilvl w:val="1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When I’m doing this </w:t>
      </w:r>
      <w:proofErr w:type="gramStart"/>
      <w:r>
        <w:rPr>
          <w:rFonts w:eastAsia="Times New Roman" w:cstheme="minorHAnsi"/>
          <w:sz w:val="21"/>
          <w:szCs w:val="21"/>
        </w:rPr>
        <w:t>method</w:t>
      </w:r>
      <w:proofErr w:type="gramEnd"/>
      <w:r>
        <w:rPr>
          <w:rFonts w:eastAsia="Times New Roman" w:cstheme="minorHAnsi"/>
          <w:sz w:val="21"/>
          <w:szCs w:val="21"/>
        </w:rPr>
        <w:t xml:space="preserve"> I cut all the way from the bottom of the tube to the top of the tube.</w:t>
      </w:r>
    </w:p>
    <w:p w14:paraId="676C8B7E" w14:textId="0820888C" w:rsidR="002025CB" w:rsidRPr="00140693" w:rsidRDefault="00FA6302" w:rsidP="00D1571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>This is an example of a square ruler placement for a 2 ½” unfinished HST.</w:t>
      </w:r>
    </w:p>
    <w:p w14:paraId="63231728" w14:textId="77777777" w:rsidR="00FA6302" w:rsidRPr="00140693" w:rsidRDefault="00FA6302" w:rsidP="00FA6302">
      <w:pPr>
        <w:shd w:val="clear" w:color="auto" w:fill="FAFAFA"/>
        <w:spacing w:after="0" w:line="240" w:lineRule="auto"/>
        <w:ind w:left="360"/>
        <w:rPr>
          <w:rFonts w:eastAsia="Times New Roman" w:cstheme="minorHAnsi"/>
          <w:sz w:val="21"/>
          <w:szCs w:val="21"/>
        </w:rPr>
      </w:pPr>
    </w:p>
    <w:p w14:paraId="7A64DA7B" w14:textId="77777777" w:rsidR="00FA6302" w:rsidRPr="00140693" w:rsidRDefault="002025CB" w:rsidP="00FA6302">
      <w:pPr>
        <w:shd w:val="clear" w:color="auto" w:fill="FAFAFA"/>
        <w:spacing w:after="0" w:line="240" w:lineRule="auto"/>
        <w:ind w:left="360"/>
        <w:jc w:val="center"/>
        <w:rPr>
          <w:rFonts w:eastAsia="Times New Roman" w:cstheme="minorHAnsi"/>
          <w:sz w:val="21"/>
          <w:szCs w:val="21"/>
        </w:rPr>
      </w:pPr>
      <w:r w:rsidRPr="00140693">
        <w:rPr>
          <w:noProof/>
        </w:rPr>
        <w:drawing>
          <wp:inline distT="0" distB="0" distL="0" distR="0" wp14:anchorId="7AB822A6" wp14:editId="5CE8CB11">
            <wp:extent cx="4358640" cy="2330925"/>
            <wp:effectExtent l="0" t="0" r="3810" b="0"/>
            <wp:docPr id="7" name="Picture 7" descr="Ruler placement for 2 1/2&quot;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ip Tube ruler placement 2-5 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844" cy="234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EAA2E" w14:textId="77777777" w:rsidR="00FA6302" w:rsidRPr="00140693" w:rsidRDefault="00FA6302" w:rsidP="00FA6302">
      <w:pPr>
        <w:pStyle w:val="ListParagraph"/>
        <w:rPr>
          <w:rFonts w:eastAsia="Times New Roman" w:cstheme="minorHAnsi"/>
          <w:sz w:val="21"/>
          <w:szCs w:val="21"/>
        </w:rPr>
      </w:pPr>
    </w:p>
    <w:p w14:paraId="1ED7527F" w14:textId="078C6E3D" w:rsidR="00FA6302" w:rsidRDefault="00FA6302" w:rsidP="00FA630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>For the next HST, rotate your ruler to line up the markings on the top seam line.</w:t>
      </w:r>
    </w:p>
    <w:p w14:paraId="316DD594" w14:textId="7AA13143" w:rsidR="00140693" w:rsidRPr="006070E5" w:rsidRDefault="00140693" w:rsidP="006070E5">
      <w:pPr>
        <w:shd w:val="clear" w:color="auto" w:fill="FAFAFA"/>
        <w:spacing w:after="0" w:line="240" w:lineRule="auto"/>
        <w:ind w:left="360"/>
        <w:jc w:val="center"/>
        <w:rPr>
          <w:rFonts w:eastAsia="Times New Roman" w:cstheme="minorHAnsi"/>
          <w:sz w:val="21"/>
          <w:szCs w:val="21"/>
        </w:rPr>
      </w:pPr>
      <w:r>
        <w:rPr>
          <w:noProof/>
        </w:rPr>
        <w:drawing>
          <wp:inline distT="0" distB="0" distL="0" distR="0" wp14:anchorId="14EBCD48" wp14:editId="507237B7">
            <wp:extent cx="3381545" cy="2034540"/>
            <wp:effectExtent l="0" t="0" r="9525" b="3810"/>
            <wp:docPr id="8" name="Picture 8" descr="Second cut for strip tube H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rip-pieced-HSTs-tutorial-cu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479" cy="204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52BE7" w14:textId="77777777" w:rsidR="00863AEB" w:rsidRPr="00140693" w:rsidRDefault="00863AEB" w:rsidP="00D1571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>Press your HST open, and trim to perfection</w:t>
      </w:r>
    </w:p>
    <w:p w14:paraId="5AC89B79" w14:textId="77777777" w:rsidR="00863AEB" w:rsidRPr="00140693" w:rsidRDefault="00863AEB" w:rsidP="00D1571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sz w:val="21"/>
          <w:szCs w:val="21"/>
        </w:rPr>
        <w:t>Arrange your HST into this month’s blocks</w:t>
      </w:r>
    </w:p>
    <w:p w14:paraId="0678664F" w14:textId="69EA971B" w:rsidR="00D1571B" w:rsidRPr="00140693" w:rsidRDefault="00D1571B" w:rsidP="00D1571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F98990" w14:textId="31AC4480" w:rsidR="00D1571B" w:rsidRPr="00140693" w:rsidRDefault="00D1571B" w:rsidP="00D1571B">
      <w:pPr>
        <w:shd w:val="clear" w:color="auto" w:fill="FAFAFA"/>
        <w:spacing w:after="0" w:line="240" w:lineRule="auto"/>
        <w:rPr>
          <w:rFonts w:eastAsia="Times New Roman" w:cstheme="minorHAnsi"/>
          <w:sz w:val="21"/>
          <w:szCs w:val="21"/>
        </w:rPr>
      </w:pPr>
      <w:r w:rsidRPr="00140693">
        <w:rPr>
          <w:rFonts w:eastAsia="Times New Roman" w:cstheme="minorHAnsi"/>
          <w:b/>
          <w:bCs/>
          <w:sz w:val="21"/>
          <w:szCs w:val="21"/>
        </w:rPr>
        <w:t xml:space="preserve">These blocks are being released in random order.  Consider creating a project box for them to rest in rather than sewing everyone together.  Full layout will be released in </w:t>
      </w:r>
      <w:r w:rsidR="00140693" w:rsidRPr="00140693">
        <w:rPr>
          <w:rFonts w:eastAsia="Times New Roman" w:cstheme="minorHAnsi"/>
          <w:b/>
          <w:bCs/>
          <w:sz w:val="21"/>
          <w:szCs w:val="21"/>
        </w:rPr>
        <w:t>later in the year.  So far, we have 10 of our 12 blocks released, as well as a bonus block.</w:t>
      </w:r>
      <w:r w:rsidRPr="00140693">
        <w:rPr>
          <w:rFonts w:eastAsia="Times New Roman" w:cstheme="minorHAnsi"/>
          <w:sz w:val="21"/>
          <w:szCs w:val="21"/>
        </w:rPr>
        <w:br/>
      </w:r>
      <w:r w:rsidRPr="00140693">
        <w:rPr>
          <w:rFonts w:eastAsia="Times New Roman" w:cstheme="minorHAnsi"/>
          <w:sz w:val="21"/>
          <w:szCs w:val="21"/>
        </w:rPr>
        <w:br/>
        <w:t>Have fun sewing.</w:t>
      </w:r>
    </w:p>
    <w:p w14:paraId="70ED7246" w14:textId="77777777" w:rsidR="001B6D48" w:rsidRPr="00140693" w:rsidRDefault="00E2115D">
      <w:pPr>
        <w:rPr>
          <w:rFonts w:cstheme="minorHAnsi"/>
        </w:rPr>
      </w:pPr>
    </w:p>
    <w:sectPr w:rsidR="001B6D48" w:rsidRPr="0014069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58188" w14:textId="77777777" w:rsidR="00E2115D" w:rsidRDefault="00E2115D" w:rsidP="006A5FF9">
      <w:pPr>
        <w:spacing w:after="0" w:line="240" w:lineRule="auto"/>
      </w:pPr>
      <w:r>
        <w:separator/>
      </w:r>
    </w:p>
  </w:endnote>
  <w:endnote w:type="continuationSeparator" w:id="0">
    <w:p w14:paraId="3E68C17C" w14:textId="77777777" w:rsidR="00E2115D" w:rsidRDefault="00E2115D" w:rsidP="006A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DA8F" w14:textId="77777777" w:rsidR="006A5FF9" w:rsidRPr="002B3DE7" w:rsidRDefault="006A5FF9" w:rsidP="002B3DE7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2B3DE7">
      <w:rPr>
        <w:sz w:val="18"/>
        <w:szCs w:val="18"/>
      </w:rPr>
      <w:t xml:space="preserve">London Modern Quilt Guild | </w:t>
    </w:r>
    <w:hyperlink r:id="rId1" w:history="1">
      <w:r w:rsidRPr="002B3DE7">
        <w:rPr>
          <w:rStyle w:val="Hyperlink"/>
          <w:sz w:val="18"/>
          <w:szCs w:val="18"/>
        </w:rPr>
        <w:t>londonmodernquiltguildcanada.com</w:t>
      </w:r>
    </w:hyperlink>
    <w:r w:rsidRPr="002B3DE7">
      <w:rPr>
        <w:sz w:val="18"/>
        <w:szCs w:val="18"/>
      </w:rPr>
      <w:t xml:space="preserve"> | </w:t>
    </w:r>
    <w:hyperlink r:id="rId2" w:tgtFrame="_blank" w:history="1">
      <w:r w:rsidRPr="002B3DE7">
        <w:rPr>
          <w:rStyle w:val="Hyperlink"/>
          <w:rFonts w:ascii="Roboto" w:hAnsi="Roboto"/>
          <w:color w:val="2962FF"/>
          <w:spacing w:val="3"/>
          <w:sz w:val="18"/>
          <w:szCs w:val="18"/>
          <w:shd w:val="clear" w:color="auto" w:fill="FFFFFF"/>
        </w:rPr>
        <w:t>londonmqgcanada@gmail.com</w:t>
      </w:r>
    </w:hyperlink>
    <w:r w:rsidRPr="002B3DE7">
      <w:rPr>
        <w:sz w:val="18"/>
        <w:szCs w:val="18"/>
      </w:rPr>
      <w:t xml:space="preserve"> | </w:t>
    </w:r>
    <w:r w:rsidR="002B3DE7" w:rsidRPr="002B3DE7">
      <w:rPr>
        <w:sz w:val="18"/>
        <w:szCs w:val="18"/>
      </w:rPr>
      <w:t xml:space="preserve">Page </w:t>
    </w:r>
    <w:r w:rsidR="002B3DE7" w:rsidRPr="002B3DE7">
      <w:rPr>
        <w:sz w:val="18"/>
        <w:szCs w:val="18"/>
      </w:rPr>
      <w:fldChar w:fldCharType="begin"/>
    </w:r>
    <w:r w:rsidR="002B3DE7" w:rsidRPr="002B3DE7">
      <w:rPr>
        <w:sz w:val="18"/>
        <w:szCs w:val="18"/>
      </w:rPr>
      <w:instrText xml:space="preserve"> PAGE  \* Arabic  \* MERGEFORMAT </w:instrText>
    </w:r>
    <w:r w:rsidR="002B3DE7" w:rsidRPr="002B3DE7">
      <w:rPr>
        <w:sz w:val="18"/>
        <w:szCs w:val="18"/>
      </w:rPr>
      <w:fldChar w:fldCharType="separate"/>
    </w:r>
    <w:r w:rsidR="002B3DE7" w:rsidRPr="002B3DE7">
      <w:rPr>
        <w:noProof/>
        <w:sz w:val="18"/>
        <w:szCs w:val="18"/>
      </w:rPr>
      <w:t>1</w:t>
    </w:r>
    <w:r w:rsidR="002B3DE7" w:rsidRPr="002B3DE7">
      <w:rPr>
        <w:sz w:val="18"/>
        <w:szCs w:val="18"/>
      </w:rPr>
      <w:fldChar w:fldCharType="end"/>
    </w:r>
    <w:r w:rsidR="002B3DE7" w:rsidRPr="002B3DE7">
      <w:rPr>
        <w:sz w:val="18"/>
        <w:szCs w:val="18"/>
      </w:rPr>
      <w:t xml:space="preserve"> of </w:t>
    </w:r>
    <w:r w:rsidR="002B3DE7" w:rsidRPr="002B3DE7">
      <w:rPr>
        <w:sz w:val="18"/>
        <w:szCs w:val="18"/>
      </w:rPr>
      <w:fldChar w:fldCharType="begin"/>
    </w:r>
    <w:r w:rsidR="002B3DE7" w:rsidRPr="002B3DE7">
      <w:rPr>
        <w:sz w:val="18"/>
        <w:szCs w:val="18"/>
      </w:rPr>
      <w:instrText xml:space="preserve"> NUMPAGES  \* Arabic  \* MERGEFORMAT </w:instrText>
    </w:r>
    <w:r w:rsidR="002B3DE7" w:rsidRPr="002B3DE7">
      <w:rPr>
        <w:sz w:val="18"/>
        <w:szCs w:val="18"/>
      </w:rPr>
      <w:fldChar w:fldCharType="separate"/>
    </w:r>
    <w:r w:rsidR="002B3DE7" w:rsidRPr="002B3DE7">
      <w:rPr>
        <w:noProof/>
        <w:sz w:val="18"/>
        <w:szCs w:val="18"/>
      </w:rPr>
      <w:t>2</w:t>
    </w:r>
    <w:r w:rsidR="002B3DE7" w:rsidRPr="002B3DE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5F5F" w14:textId="77777777" w:rsidR="00E2115D" w:rsidRDefault="00E2115D" w:rsidP="006A5FF9">
      <w:pPr>
        <w:spacing w:after="0" w:line="240" w:lineRule="auto"/>
      </w:pPr>
      <w:r>
        <w:separator/>
      </w:r>
    </w:p>
  </w:footnote>
  <w:footnote w:type="continuationSeparator" w:id="0">
    <w:p w14:paraId="3347D5FA" w14:textId="77777777" w:rsidR="00E2115D" w:rsidRDefault="00E2115D" w:rsidP="006A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C987" w14:textId="77777777" w:rsidR="006A5FF9" w:rsidRDefault="006A5F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48D45B" wp14:editId="7D0788D6">
          <wp:simplePos x="0" y="0"/>
          <wp:positionH relativeFrom="column">
            <wp:posOffset>-502920</wp:posOffset>
          </wp:positionH>
          <wp:positionV relativeFrom="paragraph">
            <wp:posOffset>-312420</wp:posOffset>
          </wp:positionV>
          <wp:extent cx="1623060" cy="1406049"/>
          <wp:effectExtent l="0" t="0" r="0" b="3810"/>
          <wp:wrapTight wrapText="bothSides">
            <wp:wrapPolygon edited="0">
              <wp:start x="0" y="0"/>
              <wp:lineTo x="0" y="21366"/>
              <wp:lineTo x="21296" y="21366"/>
              <wp:lineTo x="21296" y="0"/>
              <wp:lineTo x="0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908787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A3EB8"/>
    <w:multiLevelType w:val="hybridMultilevel"/>
    <w:tmpl w:val="9CCC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77BE"/>
    <w:multiLevelType w:val="hybridMultilevel"/>
    <w:tmpl w:val="2E4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1B"/>
    <w:rsid w:val="00052BF5"/>
    <w:rsid w:val="000F3470"/>
    <w:rsid w:val="000F5132"/>
    <w:rsid w:val="00140693"/>
    <w:rsid w:val="0019391D"/>
    <w:rsid w:val="001955F0"/>
    <w:rsid w:val="002025CB"/>
    <w:rsid w:val="00240453"/>
    <w:rsid w:val="00284510"/>
    <w:rsid w:val="002B3DE7"/>
    <w:rsid w:val="00401D9F"/>
    <w:rsid w:val="004D76B6"/>
    <w:rsid w:val="006070E5"/>
    <w:rsid w:val="006A2018"/>
    <w:rsid w:val="006A5FF9"/>
    <w:rsid w:val="006E6EB1"/>
    <w:rsid w:val="007509A8"/>
    <w:rsid w:val="00863AEB"/>
    <w:rsid w:val="009C796C"/>
    <w:rsid w:val="00C92BA2"/>
    <w:rsid w:val="00D1571B"/>
    <w:rsid w:val="00D33C08"/>
    <w:rsid w:val="00DC248C"/>
    <w:rsid w:val="00E12131"/>
    <w:rsid w:val="00E2115D"/>
    <w:rsid w:val="00F37DA2"/>
    <w:rsid w:val="00F86965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467DE"/>
  <w15:chartTrackingRefBased/>
  <w15:docId w15:val="{170FD182-3558-452D-B8BA-1855A883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F9"/>
  </w:style>
  <w:style w:type="paragraph" w:styleId="Footer">
    <w:name w:val="footer"/>
    <w:basedOn w:val="Normal"/>
    <w:link w:val="FooterChar"/>
    <w:uiPriority w:val="99"/>
    <w:unhideWhenUsed/>
    <w:rsid w:val="006A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F9"/>
  </w:style>
  <w:style w:type="character" w:styleId="Hyperlink">
    <w:name w:val="Hyperlink"/>
    <w:basedOn w:val="DefaultParagraphFont"/>
    <w:uiPriority w:val="99"/>
    <w:semiHidden/>
    <w:unhideWhenUsed/>
    <w:rsid w:val="006A5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7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quiltineering.com/hst-tutorial-strip-tube-meth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zyquilt.com/PDFs/STRBonusGuide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ndonmqgcanada@gmail.com" TargetMode="External"/><Relationship Id="rId1" Type="http://schemas.openxmlformats.org/officeDocument/2006/relationships/hyperlink" Target="http://www.londonmodernquiltguildcanad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Drive%20Documents\Custom%20Office%20Templates\LMQG%20Sta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LMQG Starter.dotx</Template>
  <TotalTime>77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McLaren</dc:creator>
  <cp:keywords/>
  <dc:description/>
  <cp:lastModifiedBy>Linda McLaren</cp:lastModifiedBy>
  <cp:revision>4</cp:revision>
  <cp:lastPrinted>2020-07-01T16:33:00Z</cp:lastPrinted>
  <dcterms:created xsi:type="dcterms:W3CDTF">2020-07-01T15:17:00Z</dcterms:created>
  <dcterms:modified xsi:type="dcterms:W3CDTF">2020-07-01T16:34:00Z</dcterms:modified>
</cp:coreProperties>
</file>